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372752" w14:textId="77777777" w:rsidR="00565F26" w:rsidRPr="00565F26" w:rsidRDefault="00565F26" w:rsidP="00565F26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  <w:rPr>
          <w:i/>
          <w:iCs/>
          <w:noProof/>
          <w:color w:val="4F81BD" w:themeColor="accent1"/>
        </w:rPr>
      </w:pPr>
      <w:r w:rsidRPr="00565F26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26EC5167" w14:textId="77777777" w:rsidR="00565F26" w:rsidRPr="00565F26" w:rsidRDefault="00565F26" w:rsidP="00565F26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65F26"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ИНТЕРВЕНЦИЯ</w:t>
      </w:r>
    </w:p>
    <w:p w14:paraId="326D8954" w14:textId="77777777" w:rsidR="00565F26" w:rsidRDefault="00565F26" w:rsidP="00B25CF0">
      <w:pPr>
        <w:spacing w:after="120" w:line="240" w:lineRule="auto"/>
        <w:rPr>
          <w:rFonts w:ascii="Times New Roman" w:hAnsi="Times New Roman" w:cs="Times New Roman"/>
          <w:b/>
          <w:bCs/>
          <w:noProof/>
        </w:rPr>
      </w:pPr>
    </w:p>
    <w:p w14:paraId="400877A8" w14:textId="275343C2" w:rsidR="00E22F07" w:rsidRPr="00094DF0" w:rsidRDefault="00E602AD" w:rsidP="00B25CF0">
      <w:pPr>
        <w:spacing w:after="120" w:line="240" w:lineRule="auto"/>
        <w:rPr>
          <w:rFonts w:ascii="Times New Roman" w:hAnsi="Times New Roman" w:cs="Times New Roman"/>
          <w:b/>
          <w:bCs/>
          <w:noProof/>
        </w:rPr>
      </w:pPr>
      <w:r w:rsidRPr="00094DF0">
        <w:rPr>
          <w:rFonts w:ascii="Times New Roman" w:hAnsi="Times New Roman" w:cs="Times New Roman"/>
          <w:b/>
          <w:bCs/>
          <w:noProof/>
        </w:rPr>
        <w:t xml:space="preserve">Основно </w:t>
      </w:r>
      <w:r w:rsidR="00A03E55" w:rsidRPr="00094DF0">
        <w:rPr>
          <w:rFonts w:ascii="Times New Roman" w:hAnsi="Times New Roman" w:cs="Times New Roman"/>
          <w:b/>
          <w:bCs/>
          <w:noProof/>
        </w:rPr>
        <w:t xml:space="preserve">подпомагане на доходите </w:t>
      </w:r>
      <w:r w:rsidR="00375B4F" w:rsidRPr="00094DF0">
        <w:rPr>
          <w:rFonts w:ascii="Times New Roman" w:hAnsi="Times New Roman" w:cs="Times New Roman"/>
          <w:b/>
          <w:bCs/>
          <w:noProof/>
        </w:rPr>
        <w:t xml:space="preserve"> за устойчивост</w:t>
      </w:r>
    </w:p>
    <w:p w14:paraId="06E3DEF7" w14:textId="77777777" w:rsidR="0061283C" w:rsidRDefault="0061283C" w:rsidP="00B25CF0">
      <w:pPr>
        <w:spacing w:after="120" w:line="240" w:lineRule="auto"/>
        <w:rPr>
          <w:rFonts w:ascii="Times New Roman" w:hAnsi="Times New Roman" w:cs="Times New Roman"/>
        </w:rPr>
      </w:pPr>
    </w:p>
    <w:p w14:paraId="5B659EBA" w14:textId="5F14C6E8" w:rsidR="0061283C" w:rsidRPr="00094DF0" w:rsidRDefault="0061283C" w:rsidP="00B25CF0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b/>
          <w:lang w:val="bg-BG"/>
        </w:rPr>
      </w:pPr>
      <w:r w:rsidRPr="00094DF0">
        <w:rPr>
          <w:rFonts w:ascii="Times New Roman" w:hAnsi="Times New Roman" w:cs="Times New Roman"/>
          <w:b/>
          <w:lang w:val="bg-BG"/>
        </w:rPr>
        <w:t>Описание на 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3D51A70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198776" w14:textId="2BBC725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Фонд</w:t>
            </w:r>
          </w:p>
        </w:tc>
        <w:tc>
          <w:tcPr>
            <w:tcW w:w="6095" w:type="dxa"/>
          </w:tcPr>
          <w:p w14:paraId="036E6627" w14:textId="72829E18" w:rsidR="0061283C" w:rsidRPr="00094DF0" w:rsidRDefault="0061283C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ЕФГЗ</w:t>
            </w:r>
          </w:p>
        </w:tc>
      </w:tr>
      <w:tr w:rsidR="0061283C" w:rsidRPr="00094DF0" w14:paraId="7629381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082A978" w14:textId="63CE18A1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Вид интервенция</w:t>
            </w:r>
          </w:p>
        </w:tc>
        <w:tc>
          <w:tcPr>
            <w:tcW w:w="6095" w:type="dxa"/>
          </w:tcPr>
          <w:p w14:paraId="2FAC0ADB" w14:textId="67906FB7" w:rsidR="0061283C" w:rsidRPr="00285A67" w:rsidRDefault="00FA28E4" w:rsidP="00EA25DC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285A67">
              <w:rPr>
                <w:rFonts w:ascii="Times New Roman" w:hAnsi="Times New Roman" w:cs="Times New Roman"/>
                <w:b/>
                <w:bCs/>
              </w:rPr>
              <w:t>Основно подпомагане на доходите  за устойчивост</w:t>
            </w:r>
            <w:r w:rsidR="00EA25D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EA25DC" w:rsidRPr="00B80D90">
              <w:rPr>
                <w:rFonts w:ascii="Times New Roman" w:hAnsi="Times New Roman" w:cs="Times New Roman"/>
                <w:b/>
              </w:rPr>
              <w:t>(членове 17-18 от проекта</w:t>
            </w:r>
            <w:r w:rsidR="00EA25DC" w:rsidRPr="00B80D90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="00EA25DC" w:rsidRPr="00B80D90">
              <w:rPr>
                <w:rFonts w:ascii="Times New Roman" w:hAnsi="Times New Roman" w:cs="Times New Roman"/>
                <w:b/>
              </w:rPr>
              <w:t>на Регламент за стратегическите планове по ОСП)</w:t>
            </w:r>
          </w:p>
        </w:tc>
      </w:tr>
      <w:tr w:rsidR="0061283C" w:rsidRPr="00094DF0" w14:paraId="73166328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265AC3F5" w14:textId="20D02BEA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Териториален обхват</w:t>
            </w:r>
          </w:p>
        </w:tc>
        <w:tc>
          <w:tcPr>
            <w:tcW w:w="6095" w:type="dxa"/>
          </w:tcPr>
          <w:p w14:paraId="031C6334" w14:textId="2571DCFB" w:rsidR="0061283C" w:rsidRPr="00094DF0" w:rsidRDefault="00025747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Н</w:t>
            </w:r>
            <w:r w:rsidR="0061283C" w:rsidRPr="00094DF0">
              <w:rPr>
                <w:rFonts w:ascii="Times New Roman" w:hAnsi="Times New Roman" w:cs="Times New Roman"/>
              </w:rPr>
              <w:t>ационален</w:t>
            </w:r>
          </w:p>
        </w:tc>
      </w:tr>
      <w:tr w:rsidR="0061283C" w:rsidRPr="00094DF0" w14:paraId="27CB4D76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CE6E840" w14:textId="11A999A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Специфична / секторна цел, за която допринася</w:t>
            </w:r>
          </w:p>
        </w:tc>
        <w:tc>
          <w:tcPr>
            <w:tcW w:w="6095" w:type="dxa"/>
          </w:tcPr>
          <w:p w14:paraId="0168AD41" w14:textId="67D1834A" w:rsidR="004C423C" w:rsidRPr="00094DF0" w:rsidRDefault="00F4044C" w:rsidP="0094159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Специфична ц</w:t>
            </w:r>
            <w:r w:rsidR="005F0CCD" w:rsidRPr="00094DF0">
              <w:rPr>
                <w:rFonts w:ascii="Times New Roman" w:hAnsi="Times New Roman" w:cs="Times New Roman"/>
              </w:rPr>
              <w:t xml:space="preserve">ел </w:t>
            </w:r>
            <w:r w:rsidR="00FA28E4" w:rsidRPr="00094DF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:</w:t>
            </w:r>
            <w:r w:rsidR="00602067" w:rsidRPr="00094DF0">
              <w:rPr>
                <w:rFonts w:ascii="Times New Roman" w:hAnsi="Times New Roman" w:cs="Times New Roman"/>
              </w:rPr>
              <w:t xml:space="preserve"> </w:t>
            </w:r>
            <w:r w:rsidR="00FA28E4" w:rsidRPr="00094DF0">
              <w:rPr>
                <w:rFonts w:ascii="Times New Roman" w:hAnsi="Times New Roman" w:cs="Times New Roman"/>
              </w:rPr>
              <w:t>Подпомагане на достатъчно надеждни земеделски доходи и устойчивост</w:t>
            </w:r>
            <w:r w:rsidR="004C423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4C423C">
              <w:rPr>
                <w:rFonts w:ascii="Times New Roman" w:hAnsi="Times New Roman" w:cs="Times New Roman"/>
              </w:rPr>
              <w:t>на селскостопанския сектор</w:t>
            </w:r>
            <w:r w:rsidR="00FA28E4" w:rsidRPr="00094DF0">
              <w:rPr>
                <w:rFonts w:ascii="Times New Roman" w:hAnsi="Times New Roman" w:cs="Times New Roman"/>
              </w:rPr>
              <w:t xml:space="preserve"> в целия ЕС</w:t>
            </w:r>
            <w:r w:rsidR="00C15C10">
              <w:rPr>
                <w:rFonts w:ascii="Times New Roman" w:hAnsi="Times New Roman" w:cs="Times New Roman"/>
              </w:rPr>
              <w:t>,</w:t>
            </w:r>
            <w:r w:rsidR="00FA28E4" w:rsidRPr="00094DF0">
              <w:rPr>
                <w:rFonts w:ascii="Times New Roman" w:hAnsi="Times New Roman" w:cs="Times New Roman"/>
              </w:rPr>
              <w:t xml:space="preserve"> с цел подобряване на продоволствената сигурност</w:t>
            </w:r>
            <w:r w:rsidR="004C423C">
              <w:rPr>
                <w:rFonts w:ascii="Times New Roman" w:hAnsi="Times New Roman" w:cs="Times New Roman"/>
              </w:rPr>
              <w:t xml:space="preserve"> </w:t>
            </w:r>
            <w:r w:rsidR="004C423C" w:rsidRPr="004C423C">
              <w:rPr>
                <w:rFonts w:ascii="Times New Roman" w:hAnsi="Times New Roman" w:cs="Times New Roman"/>
              </w:rPr>
              <w:t>и разнообразието на селското стопанство, както и за гарантиране на икон</w:t>
            </w:r>
            <w:r w:rsidR="004C423C">
              <w:rPr>
                <w:rFonts w:ascii="Times New Roman" w:hAnsi="Times New Roman" w:cs="Times New Roman"/>
              </w:rPr>
              <w:t xml:space="preserve">омическата устойчивост на </w:t>
            </w:r>
            <w:r w:rsidR="004C423C" w:rsidRPr="004C423C">
              <w:rPr>
                <w:rFonts w:ascii="Times New Roman" w:hAnsi="Times New Roman" w:cs="Times New Roman"/>
              </w:rPr>
              <w:t>селскостопанското производство в Съюза</w:t>
            </w:r>
            <w:r w:rsidR="0053619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175C1" w:rsidRPr="00094DF0" w14:paraId="6E8073A4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18EE902" w14:textId="0EAED6E3" w:rsidR="001175C1" w:rsidRPr="00565F26" w:rsidRDefault="001175C1" w:rsidP="00B25CF0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Индикатори за продукт</w:t>
            </w:r>
          </w:p>
        </w:tc>
        <w:tc>
          <w:tcPr>
            <w:tcW w:w="6095" w:type="dxa"/>
          </w:tcPr>
          <w:p w14:paraId="628DA1AE" w14:textId="0DCCBD77" w:rsidR="001175C1" w:rsidRPr="00B80D90" w:rsidRDefault="00CA5923" w:rsidP="00CA5923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B80D90">
              <w:rPr>
                <w:rFonts w:ascii="Times New Roman" w:hAnsi="Times New Roman" w:cs="Times New Roman"/>
                <w:b/>
              </w:rPr>
              <w:t xml:space="preserve">O.4 </w:t>
            </w:r>
            <w:r w:rsidRPr="00B80D90">
              <w:rPr>
                <w:rFonts w:ascii="Times New Roman" w:hAnsi="Times New Roman" w:cs="Times New Roman"/>
              </w:rPr>
              <w:t>Брой хектари, ползващи се от основна подкрепа за дохода</w:t>
            </w:r>
          </w:p>
        </w:tc>
      </w:tr>
      <w:tr w:rsidR="0061283C" w:rsidRPr="00094DF0" w14:paraId="401EFB0C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3D27EC9" w14:textId="70DE140B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Допустими бенефициенти</w:t>
            </w:r>
          </w:p>
        </w:tc>
        <w:tc>
          <w:tcPr>
            <w:tcW w:w="6095" w:type="dxa"/>
          </w:tcPr>
          <w:p w14:paraId="3D56A5AF" w14:textId="6D601AA3" w:rsidR="0061283C" w:rsidRPr="00565F26" w:rsidRDefault="00295183" w:rsidP="006B7E2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565F26">
              <w:rPr>
                <w:rFonts w:ascii="Times New Roman" w:hAnsi="Times New Roman" w:cs="Times New Roman"/>
              </w:rPr>
              <w:t>З</w:t>
            </w:r>
            <w:r w:rsidR="006C1832" w:rsidRPr="00565F26">
              <w:rPr>
                <w:rFonts w:ascii="Times New Roman" w:hAnsi="Times New Roman" w:cs="Times New Roman"/>
              </w:rPr>
              <w:t>емеделски стопани</w:t>
            </w:r>
            <w:r w:rsidRPr="00565F26">
              <w:rPr>
                <w:rFonts w:ascii="Times New Roman" w:hAnsi="Times New Roman" w:cs="Times New Roman"/>
              </w:rPr>
              <w:t>, които отговарят на изискванията</w:t>
            </w:r>
            <w:r w:rsidR="00565F26" w:rsidRPr="00565F26">
              <w:rPr>
                <w:rFonts w:ascii="Times New Roman" w:hAnsi="Times New Roman" w:cs="Times New Roman"/>
              </w:rPr>
              <w:t xml:space="preserve"> за „</w:t>
            </w:r>
            <w:r w:rsidR="006E0A74">
              <w:rPr>
                <w:rFonts w:ascii="Times New Roman" w:hAnsi="Times New Roman" w:cs="Times New Roman"/>
                <w:b/>
              </w:rPr>
              <w:t xml:space="preserve">активни </w:t>
            </w:r>
            <w:r w:rsidR="00565F26" w:rsidRPr="00565F26">
              <w:rPr>
                <w:rFonts w:ascii="Times New Roman" w:hAnsi="Times New Roman" w:cs="Times New Roman"/>
                <w:b/>
              </w:rPr>
              <w:t>земеделски стопани“</w:t>
            </w:r>
            <w:r w:rsidR="00565F26" w:rsidRPr="00565F26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  <w:tr w:rsidR="0061283C" w:rsidRPr="00094DF0" w14:paraId="7253CA9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7BB74E" w14:textId="187F9764" w:rsidR="0061283C" w:rsidRPr="00565F26" w:rsidRDefault="0046355B" w:rsidP="00B25CF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095" w:type="dxa"/>
          </w:tcPr>
          <w:p w14:paraId="1B98F8F5" w14:textId="62F43E51" w:rsidR="00EA7D58" w:rsidRPr="00B80D90" w:rsidRDefault="00EA7D58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80D90">
              <w:rPr>
                <w:rFonts w:ascii="Times New Roman" w:hAnsi="Times New Roman" w:cs="Times New Roman"/>
              </w:rPr>
              <w:t>1. Подпомагане  на доходите на земеделските стопани, с цел сближаването им със средното равнище на доходи в другите сектори в икономиката;</w:t>
            </w:r>
          </w:p>
          <w:p w14:paraId="4F078B5B" w14:textId="48A4A576" w:rsidR="00EA7D58" w:rsidRPr="00B80D90" w:rsidRDefault="00EA7D58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80D90">
              <w:rPr>
                <w:rFonts w:ascii="Times New Roman" w:hAnsi="Times New Roman" w:cs="Times New Roman"/>
              </w:rPr>
              <w:lastRenderedPageBreak/>
              <w:t>2. Повишаване на ефективността на подкрепата  и увеличаване на икономическия потенциал на малките и средни стопанства</w:t>
            </w:r>
            <w:r w:rsidR="00CE2255" w:rsidRPr="00B80D90">
              <w:rPr>
                <w:rFonts w:ascii="Times New Roman" w:hAnsi="Times New Roman" w:cs="Times New Roman"/>
              </w:rPr>
              <w:t>;</w:t>
            </w:r>
          </w:p>
          <w:p w14:paraId="6F6C7189" w14:textId="210C229B" w:rsidR="00CE2255" w:rsidRPr="00B80D90" w:rsidRDefault="00CE2255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80D90">
              <w:rPr>
                <w:rFonts w:ascii="Times New Roman" w:hAnsi="Times New Roman" w:cs="Times New Roman"/>
              </w:rPr>
              <w:t>3. Подпомагане на земеделските стопанства в секторите зеленчуци, трайни насаждения и преживни животни за увеличаване на икономическия им потенциал;</w:t>
            </w:r>
          </w:p>
          <w:p w14:paraId="3A33DA8B" w14:textId="2F0BEDD9" w:rsidR="0061283C" w:rsidRPr="00094DF0" w:rsidRDefault="008D2330" w:rsidP="00E7654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 xml:space="preserve">Чрез прилагане на </w:t>
            </w:r>
            <w:r w:rsidR="00295183" w:rsidRPr="00094DF0">
              <w:rPr>
                <w:rFonts w:ascii="Times New Roman" w:hAnsi="Times New Roman" w:cs="Times New Roman"/>
              </w:rPr>
              <w:t xml:space="preserve">интервенцията </w:t>
            </w:r>
            <w:r w:rsidRPr="00094DF0">
              <w:rPr>
                <w:rFonts w:ascii="Times New Roman" w:hAnsi="Times New Roman" w:cs="Times New Roman"/>
              </w:rPr>
              <w:t>се гарантира минимално равнище на подпомагане на доходи</w:t>
            </w:r>
            <w:r w:rsidR="00295183" w:rsidRPr="00094DF0">
              <w:rPr>
                <w:rFonts w:ascii="Times New Roman" w:hAnsi="Times New Roman" w:cs="Times New Roman"/>
              </w:rPr>
              <w:t>те на земеделските стопани</w:t>
            </w:r>
            <w:r w:rsidRPr="00094DF0">
              <w:rPr>
                <w:rFonts w:ascii="Times New Roman" w:hAnsi="Times New Roman" w:cs="Times New Roman"/>
              </w:rPr>
              <w:t xml:space="preserve"> и постигане на съответствие с целта на Договора за </w:t>
            </w:r>
            <w:r w:rsidR="005B77E3" w:rsidRPr="00094DF0">
              <w:rPr>
                <w:rFonts w:ascii="Times New Roman" w:hAnsi="Times New Roman" w:cs="Times New Roman"/>
              </w:rPr>
              <w:t xml:space="preserve">функциониране на ЕС за </w:t>
            </w:r>
            <w:r w:rsidRPr="00094DF0">
              <w:rPr>
                <w:rFonts w:ascii="Times New Roman" w:hAnsi="Times New Roman" w:cs="Times New Roman"/>
              </w:rPr>
              <w:t>осигуряване на справедлив жизнен стандарт на земеделската общност</w:t>
            </w:r>
            <w:r w:rsidR="00017677" w:rsidRPr="00094DF0">
              <w:rPr>
                <w:rFonts w:ascii="Times New Roman" w:hAnsi="Times New Roman" w:cs="Times New Roman"/>
              </w:rPr>
              <w:t>.</w:t>
            </w:r>
            <w:r w:rsidR="005B77E3" w:rsidRPr="00094DF0">
              <w:rPr>
                <w:rFonts w:ascii="Times New Roman" w:hAnsi="Times New Roman" w:cs="Times New Roman"/>
              </w:rPr>
              <w:t xml:space="preserve"> </w:t>
            </w:r>
            <w:r w:rsidR="00017677" w:rsidRPr="00094DF0">
              <w:rPr>
                <w:rFonts w:ascii="Times New Roman" w:hAnsi="Times New Roman" w:cs="Times New Roman"/>
              </w:rPr>
              <w:t>Схемата е необвързана</w:t>
            </w:r>
            <w:r w:rsidR="005B77E3" w:rsidRPr="00094DF0">
              <w:rPr>
                <w:rFonts w:ascii="Times New Roman" w:hAnsi="Times New Roman" w:cs="Times New Roman"/>
              </w:rPr>
              <w:t xml:space="preserve"> с вида на производството</w:t>
            </w:r>
            <w:r w:rsidR="00017677" w:rsidRPr="00094DF0">
              <w:rPr>
                <w:rFonts w:ascii="Times New Roman" w:hAnsi="Times New Roman" w:cs="Times New Roman"/>
              </w:rPr>
              <w:t>, насочена е към всички земеделски стопани, които разполагат с допустими за подпомагане площи</w:t>
            </w:r>
            <w:r w:rsidR="005B77E3" w:rsidRPr="00094DF0">
              <w:rPr>
                <w:rFonts w:ascii="Times New Roman" w:hAnsi="Times New Roman" w:cs="Times New Roman"/>
              </w:rPr>
              <w:t xml:space="preserve"> и цели насърчаване оставането </w:t>
            </w:r>
            <w:r w:rsidR="00542AF5" w:rsidRPr="00094DF0">
              <w:rPr>
                <w:rFonts w:ascii="Times New Roman" w:hAnsi="Times New Roman" w:cs="Times New Roman"/>
              </w:rPr>
              <w:t xml:space="preserve">на земеделските стопани </w:t>
            </w:r>
            <w:r w:rsidR="005B77E3" w:rsidRPr="00094DF0">
              <w:rPr>
                <w:rFonts w:ascii="Times New Roman" w:hAnsi="Times New Roman" w:cs="Times New Roman"/>
              </w:rPr>
              <w:t xml:space="preserve">в сектора за гарантиране на </w:t>
            </w:r>
            <w:r w:rsidR="00542AF5" w:rsidRPr="00094DF0">
              <w:rPr>
                <w:rFonts w:ascii="Times New Roman" w:hAnsi="Times New Roman" w:cs="Times New Roman"/>
              </w:rPr>
              <w:t>продоволствената</w:t>
            </w:r>
            <w:r w:rsidR="005B77E3" w:rsidRPr="00094DF0">
              <w:rPr>
                <w:rFonts w:ascii="Times New Roman" w:hAnsi="Times New Roman" w:cs="Times New Roman"/>
              </w:rPr>
              <w:t xml:space="preserve"> сигурност</w:t>
            </w:r>
            <w:r w:rsidR="00017677" w:rsidRPr="00094DF0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B14949" w:rsidRPr="00094DF0" w14:paraId="34E1A0DA" w14:textId="77777777" w:rsidTr="00A510C3">
        <w:tc>
          <w:tcPr>
            <w:tcW w:w="6629" w:type="dxa"/>
            <w:shd w:val="clear" w:color="auto" w:fill="D9D9D9" w:themeFill="background1" w:themeFillShade="D9"/>
          </w:tcPr>
          <w:p w14:paraId="5D611ADD" w14:textId="77777777" w:rsidR="00B14949" w:rsidRPr="00565F26" w:rsidRDefault="00B14949" w:rsidP="00A510C3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lastRenderedPageBreak/>
              <w:t>Индикатори за резултат</w:t>
            </w:r>
          </w:p>
        </w:tc>
        <w:tc>
          <w:tcPr>
            <w:tcW w:w="6095" w:type="dxa"/>
          </w:tcPr>
          <w:p w14:paraId="71506939" w14:textId="77777777" w:rsidR="00B14949" w:rsidRPr="00094DF0" w:rsidRDefault="00B14949" w:rsidP="00A510C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285A67">
              <w:rPr>
                <w:rFonts w:ascii="Times New Roman" w:hAnsi="Times New Roman" w:cs="Times New Roman"/>
                <w:b/>
              </w:rPr>
              <w:t>R.4  Обвързване на подпомагането на доходите със стандартите и добрите практики.</w:t>
            </w:r>
            <w:r w:rsidRPr="00094DF0">
              <w:rPr>
                <w:rFonts w:ascii="Times New Roman" w:hAnsi="Times New Roman" w:cs="Times New Roman"/>
              </w:rPr>
              <w:t xml:space="preserve"> Дял на ИЗП, обхваната от подпомагане на доходите и обвързана със спазване на предварителните условия. </w:t>
            </w:r>
          </w:p>
        </w:tc>
      </w:tr>
      <w:tr w:rsidR="001D15B5" w:rsidRPr="00094DF0" w14:paraId="739A5782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503C11D" w14:textId="031C09B2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Съответствие с изискванията на СТО</w:t>
            </w:r>
          </w:p>
        </w:tc>
        <w:tc>
          <w:tcPr>
            <w:tcW w:w="6095" w:type="dxa"/>
          </w:tcPr>
          <w:p w14:paraId="3C1458AA" w14:textId="38F04BA3" w:rsidR="001D15B5" w:rsidRPr="00094DF0" w:rsidRDefault="00EB789E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Интервенцията отговаря</w:t>
            </w:r>
            <w:r w:rsidR="004A7F5E" w:rsidRPr="00094DF0">
              <w:rPr>
                <w:rFonts w:ascii="Times New Roman" w:hAnsi="Times New Roman" w:cs="Times New Roman"/>
              </w:rPr>
              <w:t xml:space="preserve"> на критериите на параграф 5</w:t>
            </w:r>
            <w:r w:rsidRPr="00094DF0">
              <w:rPr>
                <w:rFonts w:ascii="Times New Roman" w:hAnsi="Times New Roman" w:cs="Times New Roman"/>
              </w:rPr>
              <w:t xml:space="preserve"> от приложение 2 към Споразумението на СТО за селското стопанство</w:t>
            </w:r>
            <w:r w:rsidR="005F2EA8" w:rsidRPr="00094DF0">
              <w:rPr>
                <w:rFonts w:ascii="Times New Roman" w:hAnsi="Times New Roman" w:cs="Times New Roman"/>
              </w:rPr>
              <w:t xml:space="preserve"> (Зелена кутия)</w:t>
            </w:r>
            <w:r w:rsidR="00B65C65">
              <w:rPr>
                <w:rFonts w:ascii="Times New Roman" w:hAnsi="Times New Roman" w:cs="Times New Roman"/>
              </w:rPr>
              <w:t xml:space="preserve">, посочени в приложение II към </w:t>
            </w:r>
            <w:proofErr w:type="spellStart"/>
            <w:r w:rsidR="00B65C65">
              <w:rPr>
                <w:rFonts w:ascii="Times New Roman" w:hAnsi="Times New Roman" w:cs="Times New Roman"/>
              </w:rPr>
              <w:t>Р</w:t>
            </w:r>
            <w:r w:rsidRPr="00094DF0">
              <w:rPr>
                <w:rFonts w:ascii="Times New Roman" w:hAnsi="Times New Roman" w:cs="Times New Roman"/>
              </w:rPr>
              <w:t>егламентa</w:t>
            </w:r>
            <w:proofErr w:type="spellEnd"/>
            <w:r w:rsidRPr="00094DF0">
              <w:rPr>
                <w:rFonts w:ascii="Times New Roman" w:hAnsi="Times New Roman" w:cs="Times New Roman"/>
              </w:rPr>
              <w:t xml:space="preserve"> за СП.</w:t>
            </w:r>
          </w:p>
        </w:tc>
      </w:tr>
      <w:tr w:rsidR="0061283C" w:rsidRPr="00094DF0" w14:paraId="4B82F27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3907A6C" w14:textId="3A53B397" w:rsidR="0061283C" w:rsidRPr="00565F26" w:rsidRDefault="0046355B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Връзка с условността</w:t>
            </w:r>
          </w:p>
        </w:tc>
        <w:tc>
          <w:tcPr>
            <w:tcW w:w="6095" w:type="dxa"/>
          </w:tcPr>
          <w:p w14:paraId="28B53A1B" w14:textId="0CD78D7A" w:rsidR="0061283C" w:rsidRPr="00080034" w:rsidRDefault="00080034" w:rsidP="00565F26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80034">
              <w:rPr>
                <w:rFonts w:ascii="Times New Roman" w:hAnsi="Times New Roman" w:cs="Times New Roman"/>
              </w:rPr>
              <w:t>Бенефициентите по схемата за д</w:t>
            </w:r>
            <w:r w:rsidRPr="00080034">
              <w:rPr>
                <w:rFonts w:ascii="Times New Roman" w:hAnsi="Times New Roman" w:cs="Times New Roman"/>
                <w:bCs/>
                <w:noProof/>
              </w:rPr>
              <w:t>опълнително</w:t>
            </w:r>
            <w:r w:rsidRPr="00080034">
              <w:rPr>
                <w:rFonts w:ascii="Times New Roman" w:hAnsi="Times New Roman" w:cs="Times New Roman"/>
                <w:b/>
                <w:bCs/>
                <w:noProof/>
              </w:rPr>
              <w:t xml:space="preserve"> </w:t>
            </w:r>
            <w:r w:rsidRPr="00080034">
              <w:rPr>
                <w:rFonts w:ascii="Times New Roman" w:hAnsi="Times New Roman" w:cs="Times New Roman"/>
                <w:bCs/>
                <w:noProof/>
              </w:rPr>
              <w:t>подпомагане на доходите за устойчивост имат задължението да изпълняват изискванията за предварителната условност, за да получат подпомагане по интервенцията.</w:t>
            </w:r>
          </w:p>
        </w:tc>
      </w:tr>
      <w:tr w:rsidR="0061283C" w:rsidRPr="00094DF0" w14:paraId="237623D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799D15E6" w14:textId="25B8F94A" w:rsidR="0061283C" w:rsidRPr="00565F26" w:rsidRDefault="003C33DF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Условия за допустимост</w:t>
            </w:r>
          </w:p>
        </w:tc>
        <w:tc>
          <w:tcPr>
            <w:tcW w:w="6095" w:type="dxa"/>
          </w:tcPr>
          <w:p w14:paraId="24F45101" w14:textId="65F0CD25" w:rsidR="00B25CF0" w:rsidRPr="00094DF0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Основно подпомагане на доходите за устойчивост се отпуска под формата на годишно плащане на хектар, отговарящ на изискванията за допустим хектар.</w:t>
            </w:r>
          </w:p>
          <w:p w14:paraId="594219C9" w14:textId="210C04B0" w:rsidR="00B65C65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</w:rPr>
              <w:t xml:space="preserve">Площите по схемата трябва да са декларирани от </w:t>
            </w:r>
            <w:r w:rsidR="00565F26" w:rsidRPr="00565F26">
              <w:rPr>
                <w:rFonts w:ascii="Times New Roman" w:hAnsi="Times New Roman" w:cs="Times New Roman"/>
                <w:b/>
              </w:rPr>
              <w:t>„</w:t>
            </w:r>
            <w:r w:rsidR="00943CBC">
              <w:rPr>
                <w:rFonts w:ascii="Times New Roman" w:hAnsi="Times New Roman" w:cs="Times New Roman"/>
                <w:b/>
              </w:rPr>
              <w:t xml:space="preserve">активни </w:t>
            </w:r>
            <w:r w:rsidRPr="00565F26">
              <w:rPr>
                <w:rFonts w:ascii="Times New Roman" w:hAnsi="Times New Roman" w:cs="Times New Roman"/>
                <w:b/>
              </w:rPr>
              <w:t>земеделски стопани</w:t>
            </w:r>
            <w:r w:rsidR="00565F26" w:rsidRPr="00565F26">
              <w:rPr>
                <w:rFonts w:ascii="Times New Roman" w:hAnsi="Times New Roman" w:cs="Times New Roman"/>
                <w:b/>
              </w:rPr>
              <w:t xml:space="preserve">“ </w:t>
            </w:r>
            <w:r w:rsidR="00B65C65">
              <w:rPr>
                <w:rFonts w:ascii="Times New Roman" w:hAnsi="Times New Roman" w:cs="Times New Roman"/>
                <w:b/>
              </w:rPr>
              <w:t>.</w:t>
            </w:r>
          </w:p>
          <w:p w14:paraId="57E40A1C" w14:textId="0ACCAF5F" w:rsidR="00B65C65" w:rsidRPr="003342FA" w:rsidRDefault="00B65C65" w:rsidP="00B65C6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EB28AA">
              <w:rPr>
                <w:rFonts w:ascii="Times New Roman" w:hAnsi="Times New Roman" w:cs="Times New Roman"/>
              </w:rPr>
              <w:lastRenderedPageBreak/>
              <w:t>Бенефициентът трябва да е собственик на земеделско стопанство, разположено в границите на Република България и да извършва селско</w:t>
            </w:r>
            <w:bookmarkStart w:id="0" w:name="_GoBack"/>
            <w:bookmarkEnd w:id="0"/>
            <w:r w:rsidRPr="00EB28AA">
              <w:rPr>
                <w:rFonts w:ascii="Times New Roman" w:hAnsi="Times New Roman" w:cs="Times New Roman"/>
              </w:rPr>
              <w:t>стопанска дейност</w:t>
            </w:r>
            <w:r w:rsidR="007337A3" w:rsidRPr="00EB28AA">
              <w:rPr>
                <w:rFonts w:ascii="Times New Roman" w:hAnsi="Times New Roman" w:cs="Times New Roman"/>
              </w:rPr>
              <w:t>.</w:t>
            </w:r>
          </w:p>
          <w:p w14:paraId="1A5E01C2" w14:textId="4F8F8524" w:rsidR="00B730C1" w:rsidRPr="00094DF0" w:rsidRDefault="00B65C65" w:rsidP="00B730C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Декларираните площи трябва да отговарят на минималните изисквания за подпомагане с директни плащания и да бъдат на разположение на земеделския стопанин.</w:t>
            </w:r>
          </w:p>
        </w:tc>
      </w:tr>
      <w:tr w:rsidR="001D15B5" w:rsidRPr="00094DF0" w14:paraId="5D57DB85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A267280" w14:textId="34E38306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Pr="00565F26">
              <w:rPr>
                <w:rFonts w:ascii="Times New Roman" w:hAnsi="Times New Roman" w:cs="Times New Roman"/>
                <w:b/>
              </w:rPr>
              <w:t>targets</w:t>
            </w:r>
            <w:proofErr w:type="spellEnd"/>
            <w:r w:rsidRPr="00565F26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  <w:tc>
          <w:tcPr>
            <w:tcW w:w="6095" w:type="dxa"/>
          </w:tcPr>
          <w:p w14:paraId="711E0CDF" w14:textId="10BCBCAB" w:rsidR="00775716" w:rsidRDefault="00565F26" w:rsidP="00B25CF0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Размерът на подпомагане се определя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с оглед постигането на задоволителна добавка към доходите на земеделските стопани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>, стимулираща ги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да продължат земеделското производство и да поддържат земята в добро земеделско и екологично състояние. 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При определяне на </w:t>
            </w:r>
            <w:r w:rsidR="00217191">
              <w:rPr>
                <w:rFonts w:ascii="Times New Roman" w:hAnsi="Times New Roman" w:cs="Times New Roman"/>
                <w:color w:val="000000" w:themeColor="text1"/>
              </w:rPr>
              <w:t>подпомагането е следван принципът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на предвидимостта чрез осигуряване на последователност и приемственост в подкрепата за земеделските стопани. </w:t>
            </w:r>
          </w:p>
          <w:p w14:paraId="66D651DF" w14:textId="4E8A93C3" w:rsidR="001D15B5" w:rsidRDefault="00775716" w:rsidP="00FB6B0C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94DF0">
              <w:rPr>
                <w:rFonts w:ascii="Times New Roman" w:hAnsi="Times New Roman" w:cs="Times New Roman"/>
                <w:color w:val="000000" w:themeColor="text1"/>
              </w:rPr>
              <w:t xml:space="preserve">Цел на схемата 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>е включване</w:t>
            </w:r>
            <w:r w:rsidRPr="00094DF0">
              <w:rPr>
                <w:rFonts w:ascii="Times New Roman" w:hAnsi="Times New Roman" w:cs="Times New Roman"/>
                <w:color w:val="000000" w:themeColor="text1"/>
              </w:rPr>
              <w:t>то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в </w:t>
            </w:r>
            <w:r w:rsidRPr="00094DF0">
              <w:rPr>
                <w:rFonts w:ascii="Times New Roman" w:hAnsi="Times New Roman" w:cs="Times New Roman"/>
                <w:color w:val="000000" w:themeColor="text1"/>
              </w:rPr>
              <w:t>базовото подпомагане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на всички площи, върху които  се извършва </w:t>
            </w:r>
            <w:r w:rsidR="003F0055">
              <w:rPr>
                <w:rFonts w:ascii="Times New Roman" w:hAnsi="Times New Roman" w:cs="Times New Roman"/>
                <w:color w:val="000000" w:themeColor="text1"/>
              </w:rPr>
              <w:t xml:space="preserve"> земеделска дейност </w:t>
            </w:r>
            <w:r w:rsidRPr="00094DF0">
              <w:rPr>
                <w:rFonts w:ascii="Times New Roman" w:hAnsi="Times New Roman" w:cs="Times New Roman"/>
                <w:color w:val="000000" w:themeColor="text1"/>
              </w:rPr>
              <w:t xml:space="preserve">и </w:t>
            </w:r>
            <w:r w:rsidR="003F0055">
              <w:rPr>
                <w:rFonts w:ascii="Times New Roman" w:hAnsi="Times New Roman" w:cs="Times New Roman"/>
                <w:color w:val="000000" w:themeColor="text1"/>
              </w:rPr>
              <w:t xml:space="preserve">се </w:t>
            </w:r>
            <w:r w:rsidRPr="00094DF0">
              <w:rPr>
                <w:rFonts w:ascii="Times New Roman" w:hAnsi="Times New Roman" w:cs="Times New Roman"/>
                <w:color w:val="000000" w:themeColor="text1"/>
              </w:rPr>
              <w:t>осигурява спазването върху тези площи на базовите екологични и климат</w:t>
            </w:r>
            <w:r w:rsidR="003F0055">
              <w:rPr>
                <w:rFonts w:ascii="Times New Roman" w:hAnsi="Times New Roman" w:cs="Times New Roman"/>
                <w:color w:val="000000" w:themeColor="text1"/>
              </w:rPr>
              <w:t>ични</w:t>
            </w:r>
            <w:r w:rsidRPr="00094DF0">
              <w:rPr>
                <w:rFonts w:ascii="Times New Roman" w:hAnsi="Times New Roman" w:cs="Times New Roman"/>
                <w:color w:val="000000" w:themeColor="text1"/>
              </w:rPr>
              <w:t xml:space="preserve"> изисквания, произтичащи от предварителната условност. </w:t>
            </w:r>
          </w:p>
          <w:p w14:paraId="40036574" w14:textId="2FE45D26" w:rsidR="00453D99" w:rsidRPr="00FB6B0C" w:rsidRDefault="00453D99" w:rsidP="00FB6B0C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2E4D4DC" w14:textId="10DAB1AD" w:rsidR="00FE7E34" w:rsidRPr="00094DF0" w:rsidRDefault="00FE7E34" w:rsidP="00B25CF0">
      <w:pPr>
        <w:spacing w:after="120" w:line="240" w:lineRule="auto"/>
        <w:rPr>
          <w:rFonts w:ascii="Times New Roman" w:hAnsi="Times New Roman" w:cs="Times New Roman"/>
        </w:rPr>
      </w:pPr>
    </w:p>
    <w:p w14:paraId="632D5C4E" w14:textId="43A2BFD7" w:rsidR="00247896" w:rsidRPr="00094DF0" w:rsidRDefault="00247896" w:rsidP="00094DF0">
      <w:pPr>
        <w:spacing w:after="120" w:line="240" w:lineRule="auto"/>
        <w:rPr>
          <w:rFonts w:ascii="Times New Roman" w:hAnsi="Times New Roman" w:cs="Times New Roman"/>
          <w:color w:val="FF0000"/>
        </w:rPr>
      </w:pPr>
    </w:p>
    <w:sectPr w:rsidR="00247896" w:rsidRPr="00094DF0" w:rsidSect="00565F26">
      <w:headerReference w:type="default" r:id="rId8"/>
      <w:footerReference w:type="default" r:id="rId9"/>
      <w:type w:val="nextColumn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58714E" w14:textId="77777777" w:rsidR="004F2EC4" w:rsidRDefault="004F2EC4" w:rsidP="00711C04">
      <w:pPr>
        <w:spacing w:after="0" w:line="240" w:lineRule="auto"/>
      </w:pPr>
      <w:r>
        <w:separator/>
      </w:r>
    </w:p>
  </w:endnote>
  <w:endnote w:type="continuationSeparator" w:id="0">
    <w:p w14:paraId="6F24B268" w14:textId="77777777" w:rsidR="004F2EC4" w:rsidRDefault="004F2EC4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E2A0F" w14:textId="541BFDA1" w:rsidR="00711C04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54C9F8" w14:textId="77777777" w:rsidR="004F2EC4" w:rsidRDefault="004F2EC4" w:rsidP="00711C04">
      <w:pPr>
        <w:spacing w:after="0" w:line="240" w:lineRule="auto"/>
      </w:pPr>
      <w:r>
        <w:separator/>
      </w:r>
    </w:p>
  </w:footnote>
  <w:footnote w:type="continuationSeparator" w:id="0">
    <w:p w14:paraId="2FB5FFA2" w14:textId="77777777" w:rsidR="004F2EC4" w:rsidRDefault="004F2EC4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509D5" w14:textId="289CC513" w:rsidR="00711C04" w:rsidRPr="00711C04" w:rsidRDefault="004C423C" w:rsidP="00711C04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  <w:lang w:val="en-US"/>
      </w:rPr>
      <w:t>18</w:t>
    </w:r>
    <w:r w:rsidR="00967964">
      <w:rPr>
        <w:rFonts w:ascii="Times New Roman" w:hAnsi="Times New Roman" w:cs="Times New Roman"/>
        <w:bCs/>
        <w:i/>
        <w:noProof/>
      </w:rPr>
      <w:t>.0</w:t>
    </w:r>
    <w:r>
      <w:rPr>
        <w:rFonts w:ascii="Times New Roman" w:hAnsi="Times New Roman" w:cs="Times New Roman"/>
        <w:bCs/>
        <w:i/>
        <w:noProof/>
        <w:lang w:val="en-US"/>
      </w:rPr>
      <w:t>9</w:t>
    </w:r>
    <w:r w:rsidR="00711C04" w:rsidRPr="00711C04">
      <w:rPr>
        <w:rFonts w:ascii="Times New Roman" w:hAnsi="Times New Roman" w:cs="Times New Roman"/>
        <w:bCs/>
        <w:i/>
        <w:noProof/>
      </w:rPr>
      <w:t>.202</w:t>
    </w:r>
    <w:r w:rsidR="00967964">
      <w:rPr>
        <w:rFonts w:ascii="Times New Roman" w:hAnsi="Times New Roman" w:cs="Times New Roman"/>
        <w:bCs/>
        <w:i/>
        <w:noProof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C4B63"/>
    <w:multiLevelType w:val="hybridMultilevel"/>
    <w:tmpl w:val="F3103918"/>
    <w:lvl w:ilvl="0" w:tplc="1C7C4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F0EF9"/>
    <w:multiLevelType w:val="hybridMultilevel"/>
    <w:tmpl w:val="3438A05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A13C0"/>
    <w:multiLevelType w:val="hybridMultilevel"/>
    <w:tmpl w:val="CB981B5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65386"/>
    <w:multiLevelType w:val="hybridMultilevel"/>
    <w:tmpl w:val="19A63CC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0FF7444"/>
    <w:multiLevelType w:val="hybridMultilevel"/>
    <w:tmpl w:val="2D207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DC0491"/>
    <w:multiLevelType w:val="hybridMultilevel"/>
    <w:tmpl w:val="D4902EB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784F25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7AAA2370"/>
    <w:multiLevelType w:val="hybridMultilevel"/>
    <w:tmpl w:val="A028A4A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"/>
  </w:num>
  <w:num w:numId="9">
    <w:abstractNumId w:val="4"/>
  </w:num>
  <w:num w:numId="10">
    <w:abstractNumId w:val="8"/>
  </w:num>
  <w:num w:numId="11">
    <w:abstractNumId w:val="13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F07"/>
    <w:rsid w:val="00001AB9"/>
    <w:rsid w:val="00002ACD"/>
    <w:rsid w:val="00017677"/>
    <w:rsid w:val="00025747"/>
    <w:rsid w:val="00026621"/>
    <w:rsid w:val="0003289C"/>
    <w:rsid w:val="00045E26"/>
    <w:rsid w:val="00051AD3"/>
    <w:rsid w:val="00053941"/>
    <w:rsid w:val="00055852"/>
    <w:rsid w:val="000568D9"/>
    <w:rsid w:val="00061796"/>
    <w:rsid w:val="000769FE"/>
    <w:rsid w:val="00080034"/>
    <w:rsid w:val="00084D75"/>
    <w:rsid w:val="00094DF0"/>
    <w:rsid w:val="000A6419"/>
    <w:rsid w:val="000C77B0"/>
    <w:rsid w:val="000C7A3A"/>
    <w:rsid w:val="000F65DF"/>
    <w:rsid w:val="0010248A"/>
    <w:rsid w:val="00106D68"/>
    <w:rsid w:val="00115DC4"/>
    <w:rsid w:val="001175C1"/>
    <w:rsid w:val="0012037D"/>
    <w:rsid w:val="00120A76"/>
    <w:rsid w:val="00130DC3"/>
    <w:rsid w:val="00136369"/>
    <w:rsid w:val="001419C3"/>
    <w:rsid w:val="00146582"/>
    <w:rsid w:val="00152122"/>
    <w:rsid w:val="00157710"/>
    <w:rsid w:val="00180C26"/>
    <w:rsid w:val="00190053"/>
    <w:rsid w:val="0019330B"/>
    <w:rsid w:val="001A56F9"/>
    <w:rsid w:val="001A6E1D"/>
    <w:rsid w:val="001D15B5"/>
    <w:rsid w:val="001E212C"/>
    <w:rsid w:val="00200721"/>
    <w:rsid w:val="00205ABF"/>
    <w:rsid w:val="00213714"/>
    <w:rsid w:val="00217191"/>
    <w:rsid w:val="00247896"/>
    <w:rsid w:val="00255CA9"/>
    <w:rsid w:val="00267314"/>
    <w:rsid w:val="0028051C"/>
    <w:rsid w:val="00285145"/>
    <w:rsid w:val="00285A67"/>
    <w:rsid w:val="00295183"/>
    <w:rsid w:val="002A53BA"/>
    <w:rsid w:val="002A54E7"/>
    <w:rsid w:val="002D15D4"/>
    <w:rsid w:val="002D65EE"/>
    <w:rsid w:val="002E124C"/>
    <w:rsid w:val="002E5DDA"/>
    <w:rsid w:val="00305BA9"/>
    <w:rsid w:val="00321F8D"/>
    <w:rsid w:val="00341404"/>
    <w:rsid w:val="00346A0E"/>
    <w:rsid w:val="0035387F"/>
    <w:rsid w:val="00356344"/>
    <w:rsid w:val="00360AF9"/>
    <w:rsid w:val="00361817"/>
    <w:rsid w:val="00362183"/>
    <w:rsid w:val="0036645D"/>
    <w:rsid w:val="00370F9A"/>
    <w:rsid w:val="003715F9"/>
    <w:rsid w:val="00375B4F"/>
    <w:rsid w:val="00394691"/>
    <w:rsid w:val="003A1174"/>
    <w:rsid w:val="003B243E"/>
    <w:rsid w:val="003C18F1"/>
    <w:rsid w:val="003C2313"/>
    <w:rsid w:val="003C33DF"/>
    <w:rsid w:val="003F0055"/>
    <w:rsid w:val="003F54F5"/>
    <w:rsid w:val="003F7DB9"/>
    <w:rsid w:val="00413A54"/>
    <w:rsid w:val="00414FA5"/>
    <w:rsid w:val="0041512E"/>
    <w:rsid w:val="00417353"/>
    <w:rsid w:val="00420E33"/>
    <w:rsid w:val="00421474"/>
    <w:rsid w:val="0043353D"/>
    <w:rsid w:val="00440C05"/>
    <w:rsid w:val="00446F88"/>
    <w:rsid w:val="00453D99"/>
    <w:rsid w:val="004607AD"/>
    <w:rsid w:val="0046355B"/>
    <w:rsid w:val="00466966"/>
    <w:rsid w:val="004804D0"/>
    <w:rsid w:val="00480519"/>
    <w:rsid w:val="0049212F"/>
    <w:rsid w:val="00495B11"/>
    <w:rsid w:val="0049797E"/>
    <w:rsid w:val="004A20BB"/>
    <w:rsid w:val="004A7F5E"/>
    <w:rsid w:val="004B1E28"/>
    <w:rsid w:val="004B6ED8"/>
    <w:rsid w:val="004C3326"/>
    <w:rsid w:val="004C423C"/>
    <w:rsid w:val="004D5A9F"/>
    <w:rsid w:val="004F15C2"/>
    <w:rsid w:val="004F2B3E"/>
    <w:rsid w:val="004F2EC4"/>
    <w:rsid w:val="004F59A9"/>
    <w:rsid w:val="00503C34"/>
    <w:rsid w:val="00507B5A"/>
    <w:rsid w:val="00520B93"/>
    <w:rsid w:val="0052487A"/>
    <w:rsid w:val="0052648C"/>
    <w:rsid w:val="00530845"/>
    <w:rsid w:val="00536196"/>
    <w:rsid w:val="00542AF5"/>
    <w:rsid w:val="00552877"/>
    <w:rsid w:val="00557013"/>
    <w:rsid w:val="0056428D"/>
    <w:rsid w:val="00565F26"/>
    <w:rsid w:val="005671A0"/>
    <w:rsid w:val="00586D27"/>
    <w:rsid w:val="00587587"/>
    <w:rsid w:val="00591954"/>
    <w:rsid w:val="005A5CEC"/>
    <w:rsid w:val="005B28B3"/>
    <w:rsid w:val="005B434B"/>
    <w:rsid w:val="005B77E3"/>
    <w:rsid w:val="005E14D0"/>
    <w:rsid w:val="005E3E6C"/>
    <w:rsid w:val="005F0CCD"/>
    <w:rsid w:val="005F2EA8"/>
    <w:rsid w:val="005F43A9"/>
    <w:rsid w:val="005F6736"/>
    <w:rsid w:val="00602067"/>
    <w:rsid w:val="0061283C"/>
    <w:rsid w:val="006130C8"/>
    <w:rsid w:val="006176B9"/>
    <w:rsid w:val="006264C2"/>
    <w:rsid w:val="00637457"/>
    <w:rsid w:val="00642EF6"/>
    <w:rsid w:val="00645DBA"/>
    <w:rsid w:val="0065068F"/>
    <w:rsid w:val="006905AD"/>
    <w:rsid w:val="006A3C45"/>
    <w:rsid w:val="006A6F1B"/>
    <w:rsid w:val="006A6FE6"/>
    <w:rsid w:val="006B242B"/>
    <w:rsid w:val="006B7E23"/>
    <w:rsid w:val="006C1832"/>
    <w:rsid w:val="006D6965"/>
    <w:rsid w:val="006E0A74"/>
    <w:rsid w:val="00703E4C"/>
    <w:rsid w:val="00711C04"/>
    <w:rsid w:val="00713BF7"/>
    <w:rsid w:val="00715654"/>
    <w:rsid w:val="00716B4C"/>
    <w:rsid w:val="00717F70"/>
    <w:rsid w:val="007308EC"/>
    <w:rsid w:val="007337A3"/>
    <w:rsid w:val="00734413"/>
    <w:rsid w:val="00750C67"/>
    <w:rsid w:val="00755726"/>
    <w:rsid w:val="007561EB"/>
    <w:rsid w:val="00756BD0"/>
    <w:rsid w:val="007620B4"/>
    <w:rsid w:val="00775716"/>
    <w:rsid w:val="0078575B"/>
    <w:rsid w:val="00791D02"/>
    <w:rsid w:val="007A3E81"/>
    <w:rsid w:val="007E4CD9"/>
    <w:rsid w:val="007F39C6"/>
    <w:rsid w:val="0081072F"/>
    <w:rsid w:val="00810FFB"/>
    <w:rsid w:val="00820599"/>
    <w:rsid w:val="00821ED3"/>
    <w:rsid w:val="00834697"/>
    <w:rsid w:val="00851923"/>
    <w:rsid w:val="00861D57"/>
    <w:rsid w:val="008B1C94"/>
    <w:rsid w:val="008B614D"/>
    <w:rsid w:val="008C43F1"/>
    <w:rsid w:val="008D2330"/>
    <w:rsid w:val="008E0DEE"/>
    <w:rsid w:val="008E3909"/>
    <w:rsid w:val="008F3D15"/>
    <w:rsid w:val="008F4537"/>
    <w:rsid w:val="00913E98"/>
    <w:rsid w:val="009171CE"/>
    <w:rsid w:val="00927111"/>
    <w:rsid w:val="00934E03"/>
    <w:rsid w:val="00940701"/>
    <w:rsid w:val="00941590"/>
    <w:rsid w:val="00943CBC"/>
    <w:rsid w:val="00946489"/>
    <w:rsid w:val="00961CBB"/>
    <w:rsid w:val="009632C2"/>
    <w:rsid w:val="009647F7"/>
    <w:rsid w:val="00967964"/>
    <w:rsid w:val="00967D96"/>
    <w:rsid w:val="00976797"/>
    <w:rsid w:val="00986637"/>
    <w:rsid w:val="0098680E"/>
    <w:rsid w:val="00986A01"/>
    <w:rsid w:val="009873F7"/>
    <w:rsid w:val="00990B73"/>
    <w:rsid w:val="00992C89"/>
    <w:rsid w:val="009B72BF"/>
    <w:rsid w:val="009B7FC0"/>
    <w:rsid w:val="009C2972"/>
    <w:rsid w:val="009E3117"/>
    <w:rsid w:val="009F25B4"/>
    <w:rsid w:val="00A026B3"/>
    <w:rsid w:val="00A03E55"/>
    <w:rsid w:val="00A07FDC"/>
    <w:rsid w:val="00A17566"/>
    <w:rsid w:val="00A26058"/>
    <w:rsid w:val="00A33435"/>
    <w:rsid w:val="00A532FC"/>
    <w:rsid w:val="00A5728A"/>
    <w:rsid w:val="00A6094A"/>
    <w:rsid w:val="00A64837"/>
    <w:rsid w:val="00A72D15"/>
    <w:rsid w:val="00A74420"/>
    <w:rsid w:val="00A74F21"/>
    <w:rsid w:val="00A83012"/>
    <w:rsid w:val="00A87A34"/>
    <w:rsid w:val="00A962CC"/>
    <w:rsid w:val="00AA6B0D"/>
    <w:rsid w:val="00AC51CB"/>
    <w:rsid w:val="00AC77AE"/>
    <w:rsid w:val="00AC79CA"/>
    <w:rsid w:val="00AE3CEF"/>
    <w:rsid w:val="00AE7461"/>
    <w:rsid w:val="00AE7A75"/>
    <w:rsid w:val="00AF65DB"/>
    <w:rsid w:val="00B006B2"/>
    <w:rsid w:val="00B14949"/>
    <w:rsid w:val="00B204A8"/>
    <w:rsid w:val="00B22809"/>
    <w:rsid w:val="00B25CF0"/>
    <w:rsid w:val="00B313E2"/>
    <w:rsid w:val="00B420E9"/>
    <w:rsid w:val="00B63863"/>
    <w:rsid w:val="00B65C65"/>
    <w:rsid w:val="00B730C1"/>
    <w:rsid w:val="00B80D90"/>
    <w:rsid w:val="00BB4661"/>
    <w:rsid w:val="00BC24A9"/>
    <w:rsid w:val="00BD6CF6"/>
    <w:rsid w:val="00BF24D0"/>
    <w:rsid w:val="00C15C10"/>
    <w:rsid w:val="00C36CF3"/>
    <w:rsid w:val="00C4017A"/>
    <w:rsid w:val="00C50E18"/>
    <w:rsid w:val="00C544D0"/>
    <w:rsid w:val="00C61955"/>
    <w:rsid w:val="00C628EC"/>
    <w:rsid w:val="00C65C04"/>
    <w:rsid w:val="00C74A7E"/>
    <w:rsid w:val="00C819E5"/>
    <w:rsid w:val="00C834C1"/>
    <w:rsid w:val="00C8463C"/>
    <w:rsid w:val="00C87399"/>
    <w:rsid w:val="00CA5923"/>
    <w:rsid w:val="00CA6B29"/>
    <w:rsid w:val="00CA79B2"/>
    <w:rsid w:val="00CA7EB9"/>
    <w:rsid w:val="00CB349D"/>
    <w:rsid w:val="00CD28F5"/>
    <w:rsid w:val="00CD50E5"/>
    <w:rsid w:val="00CE2255"/>
    <w:rsid w:val="00CF098F"/>
    <w:rsid w:val="00CF5C84"/>
    <w:rsid w:val="00CF75BC"/>
    <w:rsid w:val="00D5066E"/>
    <w:rsid w:val="00D5436C"/>
    <w:rsid w:val="00D63944"/>
    <w:rsid w:val="00D67FE3"/>
    <w:rsid w:val="00D7760F"/>
    <w:rsid w:val="00D94AA5"/>
    <w:rsid w:val="00D95653"/>
    <w:rsid w:val="00DC1717"/>
    <w:rsid w:val="00DC464B"/>
    <w:rsid w:val="00DD2563"/>
    <w:rsid w:val="00DD3CC3"/>
    <w:rsid w:val="00DD6224"/>
    <w:rsid w:val="00E22F07"/>
    <w:rsid w:val="00E25B50"/>
    <w:rsid w:val="00E41CB8"/>
    <w:rsid w:val="00E602AD"/>
    <w:rsid w:val="00E62EA3"/>
    <w:rsid w:val="00E725B7"/>
    <w:rsid w:val="00E76542"/>
    <w:rsid w:val="00E80D2B"/>
    <w:rsid w:val="00E83EAB"/>
    <w:rsid w:val="00E87927"/>
    <w:rsid w:val="00EA08D8"/>
    <w:rsid w:val="00EA25DC"/>
    <w:rsid w:val="00EA7D58"/>
    <w:rsid w:val="00EB28AA"/>
    <w:rsid w:val="00EB50A9"/>
    <w:rsid w:val="00EB6588"/>
    <w:rsid w:val="00EB789E"/>
    <w:rsid w:val="00EF2363"/>
    <w:rsid w:val="00EF49FC"/>
    <w:rsid w:val="00F14EB4"/>
    <w:rsid w:val="00F23A03"/>
    <w:rsid w:val="00F25FE6"/>
    <w:rsid w:val="00F260B0"/>
    <w:rsid w:val="00F30900"/>
    <w:rsid w:val="00F4044C"/>
    <w:rsid w:val="00F40632"/>
    <w:rsid w:val="00F5504B"/>
    <w:rsid w:val="00F73405"/>
    <w:rsid w:val="00F8544C"/>
    <w:rsid w:val="00F927FA"/>
    <w:rsid w:val="00F97475"/>
    <w:rsid w:val="00F978CD"/>
    <w:rsid w:val="00FA28E4"/>
    <w:rsid w:val="00FB1932"/>
    <w:rsid w:val="00FB3B6A"/>
    <w:rsid w:val="00FB6B0C"/>
    <w:rsid w:val="00FC0D29"/>
    <w:rsid w:val="00FE7E34"/>
    <w:rsid w:val="00FF0FD3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5CAC6"/>
  <w15:docId w15:val="{62EF96FF-4B42-4D69-AD8A-F68AB9C0F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2F1F7-CF11-4673-BB51-2B016AC44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Adelina K. Stoyanova</cp:lastModifiedBy>
  <cp:revision>10</cp:revision>
  <dcterms:created xsi:type="dcterms:W3CDTF">2021-09-29T10:22:00Z</dcterms:created>
  <dcterms:modified xsi:type="dcterms:W3CDTF">2021-10-04T10:15:00Z</dcterms:modified>
</cp:coreProperties>
</file>